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81" w:rsidRDefault="00B81C81">
      <w:pPr>
        <w:rPr>
          <w:rStyle w:val="IntensiveHervorhebung"/>
          <w:i w:val="0"/>
        </w:rPr>
      </w:pPr>
      <w:bookmarkStart w:id="0" w:name="_GoBack"/>
      <w:bookmarkEnd w:id="0"/>
    </w:p>
    <w:p w:rsidR="00B81C81" w:rsidRDefault="00B81C81">
      <w:pPr>
        <w:rPr>
          <w:rStyle w:val="IntensiveHervorhebung"/>
          <w:i w:val="0"/>
          <w:color w:val="auto"/>
          <w:sz w:val="24"/>
          <w:szCs w:val="24"/>
          <w:u w:val="single"/>
        </w:rPr>
      </w:pPr>
      <w:r w:rsidRPr="00B81C81">
        <w:rPr>
          <w:rStyle w:val="IntensiveHervorhebung"/>
          <w:i w:val="0"/>
          <w:color w:val="auto"/>
          <w:sz w:val="24"/>
          <w:szCs w:val="24"/>
          <w:u w:val="single"/>
        </w:rPr>
        <w:t>Kontaktliste</w:t>
      </w:r>
    </w:p>
    <w:p w:rsidR="00DC36B1" w:rsidRDefault="00B81C81" w:rsidP="00DC36B1">
      <w:pPr>
        <w:rPr>
          <w:rStyle w:val="IntensiveHervorhebung"/>
          <w:i w:val="0"/>
          <w:color w:val="auto"/>
          <w:sz w:val="20"/>
          <w:szCs w:val="20"/>
        </w:rPr>
      </w:pPr>
      <w:r>
        <w:rPr>
          <w:rStyle w:val="IntensiveHervorhebung"/>
          <w:i w:val="0"/>
          <w:color w:val="auto"/>
          <w:sz w:val="20"/>
          <w:szCs w:val="20"/>
        </w:rPr>
        <w:t>Für den Fall einer möglichen Infektion an COVID</w:t>
      </w:r>
      <w:r w:rsidR="002E3A5E">
        <w:rPr>
          <w:rStyle w:val="IntensiveHervorhebung"/>
          <w:i w:val="0"/>
          <w:color w:val="auto"/>
          <w:sz w:val="20"/>
          <w:szCs w:val="20"/>
        </w:rPr>
        <w:t xml:space="preserve"> 19 ist es erforderlich, die Infektionsketten möglichst zeitnah zu unterbrechen. </w:t>
      </w:r>
      <w:r w:rsidR="00DC36B1">
        <w:rPr>
          <w:rStyle w:val="IntensiveHervorhebung"/>
          <w:i w:val="0"/>
          <w:color w:val="auto"/>
          <w:sz w:val="20"/>
          <w:szCs w:val="20"/>
        </w:rPr>
        <w:t xml:space="preserve">Hierbei werden die Kontaktpersonen der Kategorie I (Personen im direkten Gespräch Face- </w:t>
      </w:r>
      <w:proofErr w:type="spellStart"/>
      <w:r w:rsidR="00DC36B1">
        <w:rPr>
          <w:rStyle w:val="IntensiveHervorhebung"/>
          <w:i w:val="0"/>
          <w:color w:val="auto"/>
          <w:sz w:val="20"/>
          <w:szCs w:val="20"/>
        </w:rPr>
        <w:t>to</w:t>
      </w:r>
      <w:proofErr w:type="spellEnd"/>
      <w:r w:rsidR="00DC36B1">
        <w:rPr>
          <w:rStyle w:val="IntensiveHervorhebung"/>
          <w:i w:val="0"/>
          <w:color w:val="auto"/>
          <w:sz w:val="20"/>
          <w:szCs w:val="20"/>
        </w:rPr>
        <w:t xml:space="preserve">- Face kumulativ 15 Minuten und direkter Kontakt zu Körperflüssigkeiten) und Kontaktpersonen der Kategorie II (Gesprächskontakt </w:t>
      </w:r>
      <w:r w:rsidR="00E137CA">
        <w:rPr>
          <w:rStyle w:val="IntensiveHervorhebung"/>
          <w:i w:val="0"/>
          <w:color w:val="auto"/>
          <w:sz w:val="20"/>
          <w:szCs w:val="20"/>
        </w:rPr>
        <w:t xml:space="preserve">Face- </w:t>
      </w:r>
      <w:proofErr w:type="spellStart"/>
      <w:r w:rsidR="00E137CA">
        <w:rPr>
          <w:rStyle w:val="IntensiveHervorhebung"/>
          <w:i w:val="0"/>
          <w:color w:val="auto"/>
          <w:sz w:val="20"/>
          <w:szCs w:val="20"/>
        </w:rPr>
        <w:t>to</w:t>
      </w:r>
      <w:proofErr w:type="spellEnd"/>
      <w:r w:rsidR="00E137CA">
        <w:rPr>
          <w:rStyle w:val="IntensiveHervorhebung"/>
          <w:i w:val="0"/>
          <w:color w:val="auto"/>
          <w:sz w:val="20"/>
          <w:szCs w:val="20"/>
        </w:rPr>
        <w:t xml:space="preserve"> Face </w:t>
      </w:r>
      <w:r w:rsidR="00DC36B1">
        <w:rPr>
          <w:rStyle w:val="IntensiveHervorhebung"/>
          <w:i w:val="0"/>
          <w:color w:val="auto"/>
          <w:sz w:val="20"/>
          <w:szCs w:val="20"/>
        </w:rPr>
        <w:t xml:space="preserve">weniger als 15 Minuten </w:t>
      </w:r>
      <w:r w:rsidR="009F2C89">
        <w:rPr>
          <w:rStyle w:val="IntensiveHervorhebung"/>
          <w:i w:val="0"/>
          <w:color w:val="auto"/>
          <w:sz w:val="20"/>
          <w:szCs w:val="20"/>
        </w:rPr>
        <w:t xml:space="preserve">und Abstand von 1,5 m </w:t>
      </w:r>
      <w:r w:rsidR="00DC36B1">
        <w:rPr>
          <w:rStyle w:val="IntensiveHervorhebung"/>
          <w:i w:val="0"/>
          <w:color w:val="auto"/>
          <w:sz w:val="20"/>
          <w:szCs w:val="20"/>
        </w:rPr>
        <w:t xml:space="preserve">z.B. Aufenthalt im selben Raum und kein Kontakt zu Körperflüssigkeiten) eingestuft. </w:t>
      </w:r>
      <w:r w:rsidR="00E137CA">
        <w:rPr>
          <w:rStyle w:val="IntensiveHervorhebung"/>
          <w:i w:val="0"/>
          <w:color w:val="auto"/>
          <w:sz w:val="20"/>
          <w:szCs w:val="20"/>
        </w:rPr>
        <w:t>Bei</w:t>
      </w:r>
      <w:r w:rsidR="00A80919">
        <w:rPr>
          <w:rStyle w:val="IntensiveHervorhebung"/>
          <w:i w:val="0"/>
          <w:color w:val="auto"/>
          <w:sz w:val="20"/>
          <w:szCs w:val="20"/>
        </w:rPr>
        <w:t xml:space="preserve"> </w:t>
      </w:r>
      <w:r w:rsidR="00DC36B1">
        <w:rPr>
          <w:rStyle w:val="IntensiveHervorhebung"/>
          <w:i w:val="0"/>
          <w:color w:val="auto"/>
          <w:sz w:val="20"/>
          <w:szCs w:val="20"/>
        </w:rPr>
        <w:t>Gespräche</w:t>
      </w:r>
      <w:r w:rsidR="00E137CA">
        <w:rPr>
          <w:rStyle w:val="IntensiveHervorhebung"/>
          <w:i w:val="0"/>
          <w:color w:val="auto"/>
          <w:sz w:val="20"/>
          <w:szCs w:val="20"/>
        </w:rPr>
        <w:t>n</w:t>
      </w:r>
      <w:r w:rsidR="00DC36B1">
        <w:rPr>
          <w:rStyle w:val="IntensiveHervorhebung"/>
          <w:i w:val="0"/>
          <w:color w:val="auto"/>
          <w:sz w:val="20"/>
          <w:szCs w:val="20"/>
        </w:rPr>
        <w:t>, die unter Einhaltung der Abstandsregelung 1,5 m stattfinden, bestehen keine Bedenken.</w:t>
      </w:r>
    </w:p>
    <w:p w:rsidR="00E07509" w:rsidRDefault="00B07830">
      <w:pPr>
        <w:rPr>
          <w:rStyle w:val="IntensiveHervorhebung"/>
          <w:i w:val="0"/>
          <w:color w:val="auto"/>
          <w:sz w:val="20"/>
          <w:szCs w:val="20"/>
        </w:rPr>
      </w:pPr>
      <w:r>
        <w:rPr>
          <w:rStyle w:val="IntensiveHervorhebung"/>
          <w:i w:val="0"/>
          <w:color w:val="auto"/>
          <w:sz w:val="20"/>
          <w:szCs w:val="20"/>
        </w:rPr>
        <w:t xml:space="preserve">Daher </w:t>
      </w:r>
      <w:r w:rsidR="00B04D31">
        <w:rPr>
          <w:rStyle w:val="IntensiveHervorhebung"/>
          <w:i w:val="0"/>
          <w:color w:val="auto"/>
          <w:sz w:val="20"/>
          <w:szCs w:val="20"/>
        </w:rPr>
        <w:t xml:space="preserve">kann jeder </w:t>
      </w:r>
      <w:r>
        <w:rPr>
          <w:rStyle w:val="IntensiveHervorhebung"/>
          <w:i w:val="0"/>
          <w:color w:val="auto"/>
          <w:sz w:val="20"/>
          <w:szCs w:val="20"/>
        </w:rPr>
        <w:t>diese Kontaktliste sorgfältig aus</w:t>
      </w:r>
      <w:r w:rsidR="00B04D31">
        <w:rPr>
          <w:rStyle w:val="IntensiveHervorhebung"/>
          <w:i w:val="0"/>
          <w:color w:val="auto"/>
          <w:sz w:val="20"/>
          <w:szCs w:val="20"/>
        </w:rPr>
        <w:t>füllen</w:t>
      </w:r>
      <w:r>
        <w:rPr>
          <w:rStyle w:val="IntensiveHervorhebung"/>
          <w:i w:val="0"/>
          <w:color w:val="auto"/>
          <w:sz w:val="20"/>
          <w:szCs w:val="20"/>
        </w:rPr>
        <w:t>, damit bei einem bestät</w:t>
      </w:r>
      <w:r w:rsidR="00E07509">
        <w:rPr>
          <w:rStyle w:val="IntensiveHervorhebung"/>
          <w:i w:val="0"/>
          <w:color w:val="auto"/>
          <w:sz w:val="20"/>
          <w:szCs w:val="20"/>
        </w:rPr>
        <w:t xml:space="preserve">igten Fall, schnell gehandelt und für das Unterbrechen der Infektionsketten gesorgt werden kann. Sie helfen dadurch </w:t>
      </w:r>
      <w:r w:rsidR="00F30E56">
        <w:rPr>
          <w:rStyle w:val="IntensiveHervorhebung"/>
          <w:i w:val="0"/>
          <w:color w:val="auto"/>
          <w:sz w:val="20"/>
          <w:szCs w:val="20"/>
        </w:rPr>
        <w:t xml:space="preserve">freiwillig </w:t>
      </w:r>
      <w:r w:rsidR="00E07509">
        <w:rPr>
          <w:rStyle w:val="IntensiveHervorhebung"/>
          <w:i w:val="0"/>
          <w:color w:val="auto"/>
          <w:sz w:val="20"/>
          <w:szCs w:val="20"/>
        </w:rPr>
        <w:t>mit, notwendige Maßnahmen zei</w:t>
      </w:r>
      <w:r w:rsidR="00F30E56">
        <w:rPr>
          <w:rStyle w:val="IntensiveHervorhebung"/>
          <w:i w:val="0"/>
          <w:color w:val="auto"/>
          <w:sz w:val="20"/>
          <w:szCs w:val="20"/>
        </w:rPr>
        <w:t>tnah ein</w:t>
      </w:r>
      <w:r w:rsidR="006620A0">
        <w:rPr>
          <w:rStyle w:val="IntensiveHervorhebung"/>
          <w:i w:val="0"/>
          <w:color w:val="auto"/>
          <w:sz w:val="20"/>
          <w:szCs w:val="20"/>
        </w:rPr>
        <w:t>leiten</w:t>
      </w:r>
      <w:r w:rsidR="00F30E56">
        <w:rPr>
          <w:rStyle w:val="IntensiveHervorhebung"/>
          <w:i w:val="0"/>
          <w:color w:val="auto"/>
          <w:sz w:val="20"/>
          <w:szCs w:val="20"/>
        </w:rPr>
        <w:t xml:space="preserve"> zu können</w:t>
      </w:r>
      <w:r w:rsidR="006620A0">
        <w:rPr>
          <w:rStyle w:val="IntensiveHervorhebung"/>
          <w:i w:val="0"/>
          <w:color w:val="auto"/>
          <w:sz w:val="20"/>
          <w:szCs w:val="20"/>
        </w:rPr>
        <w:t xml:space="preserve"> und somit das Infektionsrisiko zu minimieren.</w:t>
      </w:r>
      <w:r w:rsidR="00B04D31">
        <w:rPr>
          <w:rStyle w:val="IntensiveHervorhebung"/>
          <w:i w:val="0"/>
          <w:color w:val="auto"/>
          <w:sz w:val="20"/>
          <w:szCs w:val="20"/>
        </w:rPr>
        <w:t xml:space="preserve"> Mit dem Führen dieser Liste wollen wir schneller als das Gesundheitsamt reagieren können. Es wird ausdrücklich darauf hingewiesen, dass diese Liste nicht der Verhaltenskontrolle dient.</w:t>
      </w:r>
    </w:p>
    <w:p w:rsidR="00B04D31" w:rsidRDefault="00B04D31">
      <w:pPr>
        <w:rPr>
          <w:rStyle w:val="IntensiveHervorhebung"/>
          <w:i w:val="0"/>
          <w:color w:val="auto"/>
          <w:sz w:val="20"/>
          <w:szCs w:val="20"/>
        </w:rPr>
      </w:pPr>
      <w:r>
        <w:rPr>
          <w:rStyle w:val="IntensiveHervorhebung"/>
          <w:i w:val="0"/>
          <w:color w:val="auto"/>
          <w:sz w:val="20"/>
          <w:szCs w:val="20"/>
        </w:rPr>
        <w:t>Alle Daten, die älter als 14 Tage sind</w:t>
      </w:r>
      <w:r w:rsidR="00A80919">
        <w:rPr>
          <w:rStyle w:val="IntensiveHervorhebung"/>
          <w:i w:val="0"/>
          <w:color w:val="auto"/>
          <w:sz w:val="20"/>
          <w:szCs w:val="20"/>
        </w:rPr>
        <w:t>,</w:t>
      </w:r>
      <w:r>
        <w:rPr>
          <w:rStyle w:val="IntensiveHervorhebung"/>
          <w:i w:val="0"/>
          <w:color w:val="auto"/>
          <w:sz w:val="20"/>
          <w:szCs w:val="20"/>
        </w:rPr>
        <w:t xml:space="preserve"> können eigenständig von Ihnen gelöscht werden.</w:t>
      </w:r>
    </w:p>
    <w:p w:rsidR="00E07509" w:rsidRDefault="00720CB4">
      <w:pPr>
        <w:rPr>
          <w:rStyle w:val="IntensiveHervorhebung"/>
          <w:i w:val="0"/>
          <w:color w:val="auto"/>
          <w:sz w:val="20"/>
          <w:szCs w:val="20"/>
        </w:rPr>
      </w:pPr>
      <w:r>
        <w:rPr>
          <w:rStyle w:val="IntensiveHervorhebung"/>
          <w:i w:val="0"/>
          <w:color w:val="auto"/>
          <w:sz w:val="20"/>
          <w:szCs w:val="20"/>
        </w:rPr>
        <w:t xml:space="preserve">Die Kontaktliste ist nur in einem begründeten Verdachtsfall oder </w:t>
      </w:r>
      <w:r w:rsidR="00E137CA">
        <w:rPr>
          <w:rStyle w:val="IntensiveHervorhebung"/>
          <w:i w:val="0"/>
          <w:color w:val="auto"/>
          <w:sz w:val="20"/>
          <w:szCs w:val="20"/>
        </w:rPr>
        <w:t xml:space="preserve">einem Erkrankungsfall dem Vorgesetzten </w:t>
      </w:r>
      <w:r>
        <w:rPr>
          <w:rStyle w:val="IntensiveHervorhebung"/>
          <w:i w:val="0"/>
          <w:color w:val="auto"/>
          <w:sz w:val="20"/>
          <w:szCs w:val="20"/>
        </w:rPr>
        <w:t>vorzulegen.</w:t>
      </w:r>
    </w:p>
    <w:p w:rsidR="00A33F7A" w:rsidRPr="00A33F7A" w:rsidRDefault="00E07509">
      <w:pPr>
        <w:rPr>
          <w:rStyle w:val="IntensiveHervorhebung"/>
          <w:b/>
          <w:i w:val="0"/>
          <w:color w:val="auto"/>
          <w:sz w:val="20"/>
          <w:szCs w:val="20"/>
        </w:rPr>
      </w:pPr>
      <w:r w:rsidRPr="00A33F7A">
        <w:rPr>
          <w:rStyle w:val="IntensiveHervorhebung"/>
          <w:b/>
          <w:i w:val="0"/>
          <w:color w:val="auto"/>
          <w:sz w:val="20"/>
          <w:szCs w:val="20"/>
        </w:rPr>
        <w:t>Name</w:t>
      </w:r>
      <w:r w:rsidR="00A33F7A" w:rsidRPr="00A33F7A">
        <w:rPr>
          <w:rStyle w:val="IntensiveHervorhebung"/>
          <w:b/>
          <w:i w:val="0"/>
          <w:color w:val="auto"/>
          <w:sz w:val="20"/>
          <w:szCs w:val="20"/>
        </w:rPr>
        <w:t xml:space="preserve"> der Mitarbeiterin / des Mitarbeiters</w:t>
      </w:r>
      <w:r w:rsidRPr="00A33F7A">
        <w:rPr>
          <w:rStyle w:val="IntensiveHervorhebung"/>
          <w:b/>
          <w:i w:val="0"/>
          <w:color w:val="auto"/>
          <w:sz w:val="20"/>
          <w:szCs w:val="20"/>
        </w:rPr>
        <w:t>:</w:t>
      </w:r>
      <w:r w:rsidR="00A33F7A" w:rsidRPr="00A33F7A">
        <w:rPr>
          <w:rStyle w:val="IntensiveHervorhebung"/>
          <w:b/>
          <w:i w:val="0"/>
          <w:color w:val="auto"/>
          <w:sz w:val="20"/>
          <w:szCs w:val="20"/>
        </w:rPr>
        <w:tab/>
      </w:r>
      <w:r w:rsidR="00A33F7A">
        <w:rPr>
          <w:rStyle w:val="IntensiveHervorhebung"/>
          <w:i w:val="0"/>
          <w:color w:val="auto"/>
          <w:sz w:val="20"/>
          <w:szCs w:val="20"/>
        </w:rPr>
        <w:tab/>
      </w:r>
      <w:r w:rsidR="00A33F7A">
        <w:rPr>
          <w:rStyle w:val="IntensiveHervorhebung"/>
          <w:i w:val="0"/>
          <w:color w:val="auto"/>
          <w:sz w:val="20"/>
          <w:szCs w:val="20"/>
        </w:rPr>
        <w:tab/>
      </w:r>
      <w:r w:rsidR="00A33F7A">
        <w:rPr>
          <w:rStyle w:val="IntensiveHervorhebung"/>
          <w:i w:val="0"/>
          <w:color w:val="auto"/>
          <w:sz w:val="20"/>
          <w:szCs w:val="20"/>
        </w:rPr>
        <w:tab/>
      </w:r>
      <w:r w:rsidR="00A33F7A">
        <w:rPr>
          <w:rStyle w:val="IntensiveHervorhebung"/>
          <w:i w:val="0"/>
          <w:color w:val="auto"/>
          <w:sz w:val="20"/>
          <w:szCs w:val="20"/>
        </w:rPr>
        <w:tab/>
      </w:r>
      <w:r w:rsidR="00A33F7A">
        <w:rPr>
          <w:rStyle w:val="IntensiveHervorhebung"/>
          <w:i w:val="0"/>
          <w:color w:val="auto"/>
          <w:sz w:val="20"/>
          <w:szCs w:val="20"/>
        </w:rPr>
        <w:tab/>
      </w:r>
      <w:r w:rsidR="00A33F7A" w:rsidRPr="00A33F7A">
        <w:rPr>
          <w:rStyle w:val="IntensiveHervorhebung"/>
          <w:b/>
          <w:i w:val="0"/>
          <w:color w:val="auto"/>
          <w:sz w:val="20"/>
          <w:szCs w:val="20"/>
        </w:rPr>
        <w:t>Organisationseinheit: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E07509" w:rsidTr="00E07509">
        <w:tc>
          <w:tcPr>
            <w:tcW w:w="2039" w:type="dxa"/>
          </w:tcPr>
          <w:p w:rsidR="00E07509" w:rsidRDefault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  <w:r>
              <w:rPr>
                <w:rStyle w:val="IntensiveHervorhebung"/>
                <w:i w:val="0"/>
                <w:color w:val="auto"/>
                <w:sz w:val="20"/>
                <w:szCs w:val="20"/>
              </w:rPr>
              <w:t>Datum</w:t>
            </w:r>
          </w:p>
        </w:tc>
        <w:tc>
          <w:tcPr>
            <w:tcW w:w="2039" w:type="dxa"/>
          </w:tcPr>
          <w:p w:rsidR="00E07509" w:rsidRDefault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  <w:r>
              <w:rPr>
                <w:rStyle w:val="IntensiveHervorhebung"/>
                <w:i w:val="0"/>
                <w:color w:val="auto"/>
                <w:sz w:val="20"/>
                <w:szCs w:val="20"/>
              </w:rPr>
              <w:t xml:space="preserve">Vollständiger Name der Kontaktperson Kategorie I </w:t>
            </w:r>
          </w:p>
        </w:tc>
        <w:tc>
          <w:tcPr>
            <w:tcW w:w="2039" w:type="dxa"/>
          </w:tcPr>
          <w:p w:rsidR="00E07509" w:rsidRDefault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  <w:r>
              <w:rPr>
                <w:rStyle w:val="IntensiveHervorhebung"/>
                <w:i w:val="0"/>
                <w:color w:val="auto"/>
                <w:sz w:val="20"/>
                <w:szCs w:val="20"/>
              </w:rPr>
              <w:t>Organisationseinheit</w:t>
            </w:r>
          </w:p>
        </w:tc>
        <w:tc>
          <w:tcPr>
            <w:tcW w:w="2040" w:type="dxa"/>
          </w:tcPr>
          <w:p w:rsidR="00E07509" w:rsidRDefault="00E07509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  <w:r>
              <w:rPr>
                <w:rStyle w:val="IntensiveHervorhebung"/>
                <w:i w:val="0"/>
                <w:color w:val="auto"/>
                <w:sz w:val="20"/>
                <w:szCs w:val="20"/>
              </w:rPr>
              <w:t>Erreichbarkeit der Kontaktperson der Kategorie I</w:t>
            </w:r>
          </w:p>
        </w:tc>
        <w:tc>
          <w:tcPr>
            <w:tcW w:w="2040" w:type="dxa"/>
          </w:tcPr>
          <w:p w:rsidR="00E07509" w:rsidRDefault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  <w:r>
              <w:rPr>
                <w:rStyle w:val="IntensiveHervorhebung"/>
                <w:i w:val="0"/>
                <w:color w:val="auto"/>
                <w:sz w:val="20"/>
                <w:szCs w:val="20"/>
              </w:rPr>
              <w:t>Vollständiger Name der Kontaktperson Kategorie II</w:t>
            </w:r>
          </w:p>
        </w:tc>
        <w:tc>
          <w:tcPr>
            <w:tcW w:w="2040" w:type="dxa"/>
          </w:tcPr>
          <w:p w:rsidR="00E07509" w:rsidRDefault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  <w:r>
              <w:rPr>
                <w:rStyle w:val="IntensiveHervorhebung"/>
                <w:i w:val="0"/>
                <w:color w:val="auto"/>
                <w:sz w:val="20"/>
                <w:szCs w:val="20"/>
              </w:rPr>
              <w:t>Organisationseinheit</w:t>
            </w:r>
          </w:p>
        </w:tc>
        <w:tc>
          <w:tcPr>
            <w:tcW w:w="2040" w:type="dxa"/>
          </w:tcPr>
          <w:p w:rsidR="00E07509" w:rsidRDefault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  <w:r>
              <w:rPr>
                <w:rStyle w:val="IntensiveHervorhebung"/>
                <w:i w:val="0"/>
                <w:color w:val="auto"/>
                <w:sz w:val="20"/>
                <w:szCs w:val="20"/>
              </w:rPr>
              <w:t>Erreichbarkeit der Kontaktperson der Kategorie II</w:t>
            </w: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  <w:tr w:rsidR="00A33F7A" w:rsidTr="00E07509"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 w:rsidP="00E07509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</w:tcPr>
          <w:p w:rsidR="00A33F7A" w:rsidRDefault="00A33F7A">
            <w:pPr>
              <w:rPr>
                <w:rStyle w:val="IntensiveHervorhebung"/>
                <w:i w:val="0"/>
                <w:color w:val="auto"/>
                <w:sz w:val="20"/>
                <w:szCs w:val="20"/>
              </w:rPr>
            </w:pPr>
          </w:p>
        </w:tc>
      </w:tr>
    </w:tbl>
    <w:p w:rsidR="00E07509" w:rsidRPr="00B81C81" w:rsidRDefault="00E07509" w:rsidP="00CD6037">
      <w:pPr>
        <w:rPr>
          <w:rStyle w:val="IntensiveHervorhebung"/>
          <w:i w:val="0"/>
          <w:color w:val="auto"/>
          <w:sz w:val="20"/>
          <w:szCs w:val="20"/>
        </w:rPr>
      </w:pPr>
    </w:p>
    <w:sectPr w:rsidR="00E07509" w:rsidRPr="00B81C81" w:rsidSect="00B40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33" w:rsidRDefault="00F41E33" w:rsidP="00F41E33">
      <w:pPr>
        <w:spacing w:after="0" w:line="240" w:lineRule="auto"/>
      </w:pPr>
      <w:r>
        <w:separator/>
      </w:r>
    </w:p>
  </w:endnote>
  <w:endnote w:type="continuationSeparator" w:id="0">
    <w:p w:rsidR="00F41E33" w:rsidRDefault="00F41E33" w:rsidP="00F4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BA" w:rsidRPr="007753BA" w:rsidRDefault="007753B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BA" w:rsidRPr="007753BA" w:rsidRDefault="007753BA">
    <w:pPr>
      <w:pStyle w:val="Fuzeile"/>
      <w:rPr>
        <w:sz w:val="16"/>
        <w:szCs w:val="16"/>
      </w:rPr>
    </w:pPr>
    <w:r w:rsidRPr="007753BA">
      <w:rPr>
        <w:sz w:val="16"/>
        <w:szCs w:val="16"/>
      </w:rPr>
      <w:t>Kontaktliste Stand 18.04.2020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BA" w:rsidRDefault="007753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33" w:rsidRDefault="00F41E33" w:rsidP="00F41E33">
      <w:pPr>
        <w:spacing w:after="0" w:line="240" w:lineRule="auto"/>
      </w:pPr>
      <w:r>
        <w:separator/>
      </w:r>
    </w:p>
  </w:footnote>
  <w:footnote w:type="continuationSeparator" w:id="0">
    <w:p w:rsidR="00F41E33" w:rsidRDefault="00F41E33" w:rsidP="00F4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BA" w:rsidRDefault="007753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33" w:rsidRPr="007753BA" w:rsidRDefault="00F41E33">
    <w:pPr>
      <w:pStyle w:val="Kopfzeile"/>
      <w:rPr>
        <w:b/>
        <w:sz w:val="16"/>
        <w:szCs w:val="16"/>
      </w:rPr>
    </w:pPr>
    <w:r w:rsidRPr="007753BA">
      <w:rPr>
        <w:b/>
        <w:sz w:val="16"/>
        <w:szCs w:val="16"/>
      </w:rPr>
      <w:t>Arbeitsstab Corona</w:t>
    </w:r>
    <w:r w:rsidRPr="007753BA">
      <w:rPr>
        <w:b/>
        <w:sz w:val="16"/>
        <w:szCs w:val="16"/>
      </w:rPr>
      <w:tab/>
    </w:r>
    <w:r w:rsidR="00B40D01" w:rsidRPr="007753BA">
      <w:rPr>
        <w:b/>
        <w:sz w:val="16"/>
        <w:szCs w:val="16"/>
      </w:rPr>
      <w:tab/>
    </w:r>
    <w:r w:rsidR="00B40D01" w:rsidRPr="007753BA">
      <w:rPr>
        <w:b/>
        <w:sz w:val="16"/>
        <w:szCs w:val="16"/>
      </w:rPr>
      <w:tab/>
    </w:r>
    <w:r w:rsidR="00B40D01" w:rsidRPr="007753BA">
      <w:rPr>
        <w:b/>
        <w:sz w:val="16"/>
        <w:szCs w:val="16"/>
      </w:rPr>
      <w:tab/>
    </w:r>
    <w:r w:rsidR="00B40D01" w:rsidRPr="007753BA">
      <w:rPr>
        <w:b/>
        <w:sz w:val="16"/>
        <w:szCs w:val="16"/>
      </w:rPr>
      <w:tab/>
    </w:r>
    <w:r w:rsidRPr="007753BA">
      <w:rPr>
        <w:noProof/>
        <w:sz w:val="16"/>
        <w:szCs w:val="16"/>
        <w:lang w:eastAsia="de-DE"/>
      </w:rPr>
      <w:drawing>
        <wp:inline distT="0" distB="0" distL="0" distR="0" wp14:anchorId="718B9699" wp14:editId="131D6FC2">
          <wp:extent cx="1924334" cy="696149"/>
          <wp:effectExtent l="0" t="0" r="0" b="8890"/>
          <wp:docPr id="4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538" cy="71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BA" w:rsidRDefault="007753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33"/>
    <w:rsid w:val="00003B66"/>
    <w:rsid w:val="002071A8"/>
    <w:rsid w:val="002E3A5E"/>
    <w:rsid w:val="00316875"/>
    <w:rsid w:val="00437C05"/>
    <w:rsid w:val="00441AC6"/>
    <w:rsid w:val="006620A0"/>
    <w:rsid w:val="00720CB4"/>
    <w:rsid w:val="007753BA"/>
    <w:rsid w:val="009200E8"/>
    <w:rsid w:val="009F2C89"/>
    <w:rsid w:val="00A12931"/>
    <w:rsid w:val="00A33F7A"/>
    <w:rsid w:val="00A80919"/>
    <w:rsid w:val="00B04D31"/>
    <w:rsid w:val="00B07830"/>
    <w:rsid w:val="00B40D01"/>
    <w:rsid w:val="00B81C81"/>
    <w:rsid w:val="00CD6037"/>
    <w:rsid w:val="00DC36B1"/>
    <w:rsid w:val="00E07509"/>
    <w:rsid w:val="00E137CA"/>
    <w:rsid w:val="00F30E56"/>
    <w:rsid w:val="00F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A53E-85CB-48EC-8F55-2E8A9D1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E33"/>
  </w:style>
  <w:style w:type="paragraph" w:styleId="Fuzeile">
    <w:name w:val="footer"/>
    <w:basedOn w:val="Standard"/>
    <w:link w:val="FuzeileZchn"/>
    <w:uiPriority w:val="99"/>
    <w:unhideWhenUsed/>
    <w:rsid w:val="00F4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E33"/>
  </w:style>
  <w:style w:type="character" w:styleId="IntensiveHervorhebung">
    <w:name w:val="Intense Emphasis"/>
    <w:basedOn w:val="Absatz-Standardschriftart"/>
    <w:uiPriority w:val="21"/>
    <w:qFormat/>
    <w:rsid w:val="00A12931"/>
    <w:rPr>
      <w:i/>
      <w:iCs/>
      <w:color w:val="5B9BD5" w:themeColor="accent1"/>
    </w:rPr>
  </w:style>
  <w:style w:type="table" w:styleId="Tabellenraster">
    <w:name w:val="Table Grid"/>
    <w:basedOn w:val="NormaleTabelle"/>
    <w:uiPriority w:val="39"/>
    <w:rsid w:val="00E0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Rörig, Carmen</dc:creator>
  <cp:keywords/>
  <dc:description/>
  <cp:lastModifiedBy>Honemann, Elmar</cp:lastModifiedBy>
  <cp:revision>2</cp:revision>
  <dcterms:created xsi:type="dcterms:W3CDTF">2020-04-29T14:46:00Z</dcterms:created>
  <dcterms:modified xsi:type="dcterms:W3CDTF">2020-04-29T14:46:00Z</dcterms:modified>
</cp:coreProperties>
</file>